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41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394"/>
        <w:gridCol w:w="2977"/>
        <w:gridCol w:w="31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pStyle w:val="7"/>
              <w:tabs>
                <w:tab w:val="clear" w:pos="4677"/>
                <w:tab w:val="clear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РАССМОТРЕНО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>
            <w:pPr>
              <w:pStyle w:val="7"/>
              <w:tabs>
                <w:tab w:val="clear" w:pos="4677"/>
                <w:tab w:val="clear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 № 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4394" w:type="dxa"/>
          </w:tcPr>
          <w:p>
            <w:pPr>
              <w:pStyle w:val="16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>
            <w:pPr>
              <w:pStyle w:val="16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Профсоюзного комитета  </w:t>
            </w:r>
          </w:p>
          <w:p>
            <w:pPr>
              <w:pStyle w:val="16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6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№___  </w:t>
            </w:r>
          </w:p>
          <w:p>
            <w:pPr>
              <w:pStyle w:val="16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</w:t>
            </w:r>
          </w:p>
          <w:p>
            <w:pPr>
              <w:pStyle w:val="16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>
            <w:pPr>
              <w:pStyle w:val="16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Профсоюзного комитета</w:t>
            </w:r>
          </w:p>
          <w:p>
            <w:pPr>
              <w:pStyle w:val="16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Бикмиева НЗ.__________</w:t>
            </w:r>
          </w:p>
          <w:p>
            <w:pPr>
              <w:pStyle w:val="7"/>
              <w:tabs>
                <w:tab w:val="clear" w:pos="4677"/>
                <w:tab w:val="clear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«ПРИНЯТО»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общем собрании работников МБОУ «Средняя общеобразовательная школа №140» Советского района г. Казани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/>
              </w:rPr>
              <w:t>(с дошкольным отд.)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Протокол №____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 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Председатель общего собрания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Бикмиева Н.З.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>
            <w:pPr>
              <w:spacing w:after="0" w:line="240" w:lineRule="auto"/>
              <w:ind w:firstLine="708"/>
              <w:rPr>
                <w:lang w:eastAsia="en-US"/>
              </w:rPr>
            </w:pPr>
          </w:p>
        </w:tc>
        <w:tc>
          <w:tcPr>
            <w:tcW w:w="3136" w:type="dxa"/>
          </w:tcPr>
          <w:p>
            <w:pPr>
              <w:pStyle w:val="7"/>
              <w:tabs>
                <w:tab w:val="clear" w:pos="4677"/>
                <w:tab w:val="clear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>
            <w:pPr>
              <w:pStyle w:val="7"/>
              <w:tabs>
                <w:tab w:val="clear" w:pos="4677"/>
                <w:tab w:val="clear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7"/>
              <w:tabs>
                <w:tab w:val="clear" w:pos="4677"/>
                <w:tab w:val="clear" w:pos="935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.О.д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___________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.А.Иванова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 № _____</w:t>
            </w:r>
          </w:p>
          <w:p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_______________                 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Положение о критериях  оценки эффективности деятельности  педагогов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№140»  Советского района г. Казани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(с дошкольным отделением)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>
      <w:pPr>
        <w:pStyle w:val="20"/>
        <w:ind w:left="-567" w:firstLine="567"/>
        <w:jc w:val="both"/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</w:t>
      </w:r>
      <w:r>
        <w:rPr>
          <w:iCs/>
          <w:color w:val="auto"/>
          <w:sz w:val="28"/>
          <w:szCs w:val="28"/>
        </w:rPr>
        <w:t xml:space="preserve">Настоящее положение (далее Положение) разработано на основании: </w:t>
      </w:r>
    </w:p>
    <w:p>
      <w:pPr>
        <w:pStyle w:val="20"/>
        <w:ind w:left="-567" w:firstLine="567"/>
        <w:jc w:val="both"/>
        <w:rPr>
          <w:bCs/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-Федерального закона РФ от 20.12.2012 г. № 273 – ФЗ «Об образовании в</w:t>
      </w:r>
      <w:bookmarkStart w:id="0" w:name="_GoBack"/>
      <w:bookmarkEnd w:id="0"/>
      <w:r>
        <w:rPr>
          <w:bCs/>
          <w:i/>
          <w:color w:val="auto"/>
          <w:sz w:val="28"/>
          <w:szCs w:val="28"/>
        </w:rPr>
        <w:t xml:space="preserve"> Российской Федерации».</w:t>
      </w:r>
    </w:p>
    <w:p>
      <w:pPr>
        <w:pStyle w:val="20"/>
        <w:ind w:left="-567" w:firstLine="567"/>
        <w:jc w:val="both"/>
        <w:rPr>
          <w:bCs/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-Постановления Каб.Мин. Республики Татарстан от 31.05.2018 № 412 «Об условиях оплаты труда работников бюджетных учреждений РТ»;</w:t>
      </w:r>
    </w:p>
    <w:p>
      <w:pPr>
        <w:pStyle w:val="20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-Положения о фонде оплаты труда МБОУ «СОШ № 140»</w:t>
      </w:r>
      <w:r>
        <w:rPr>
          <w:i/>
          <w:color w:val="auto"/>
          <w:sz w:val="28"/>
          <w:szCs w:val="28"/>
        </w:rPr>
        <w:t xml:space="preserve"> Советского района г. Казани;</w:t>
      </w:r>
    </w:p>
    <w:p>
      <w:pPr>
        <w:pStyle w:val="20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-Отраслевого положения между Министерством образования и науки РТ и Татарстанской республиканской организацией  общероссийского профсоюза образования  на 2021-2023 гг. (с дополнениями и изменениями от 10.01.2022)</w:t>
      </w:r>
    </w:p>
    <w:p>
      <w:pPr>
        <w:pStyle w:val="20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-</w:t>
      </w:r>
      <w:r>
        <w:rPr>
          <w:i/>
          <w:color w:val="auto"/>
          <w:sz w:val="28"/>
          <w:szCs w:val="28"/>
        </w:rPr>
        <w:t xml:space="preserve">Положения о критериях оценки эффективной деятельности работников </w:t>
      </w:r>
      <w:r>
        <w:rPr>
          <w:bCs/>
          <w:i/>
          <w:color w:val="auto"/>
          <w:sz w:val="28"/>
          <w:szCs w:val="28"/>
        </w:rPr>
        <w:t>МБОУ «СОШ № 140»</w:t>
      </w:r>
      <w:r>
        <w:rPr>
          <w:i/>
          <w:color w:val="auto"/>
          <w:sz w:val="28"/>
          <w:szCs w:val="28"/>
        </w:rPr>
        <w:t xml:space="preserve"> Советского района г. Казани; Соглашения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профсоюза образования на 2021-2023 гг. (с дополнениями и изменениями от 15.02.2022)</w:t>
      </w:r>
    </w:p>
    <w:p>
      <w:pPr>
        <w:pStyle w:val="20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-Устава  </w:t>
      </w:r>
      <w:r>
        <w:rPr>
          <w:bCs/>
          <w:i/>
          <w:color w:val="auto"/>
          <w:sz w:val="28"/>
          <w:szCs w:val="28"/>
        </w:rPr>
        <w:t xml:space="preserve"> и Коллективным договором </w:t>
      </w:r>
      <w:r>
        <w:rPr>
          <w:i/>
          <w:color w:val="auto"/>
          <w:sz w:val="28"/>
          <w:szCs w:val="28"/>
        </w:rPr>
        <w:t xml:space="preserve"> «</w:t>
      </w:r>
      <w:r>
        <w:rPr>
          <w:bCs/>
          <w:i/>
          <w:color w:val="auto"/>
          <w:sz w:val="28"/>
          <w:szCs w:val="28"/>
        </w:rPr>
        <w:t xml:space="preserve">МБОУ «СОШ№ 140» </w:t>
      </w:r>
      <w:r>
        <w:rPr>
          <w:i/>
          <w:color w:val="auto"/>
          <w:sz w:val="28"/>
          <w:szCs w:val="28"/>
        </w:rPr>
        <w:t xml:space="preserve">Советского района г. Казани; </w:t>
      </w:r>
    </w:p>
    <w:p>
      <w:pPr>
        <w:pStyle w:val="20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Коллективного договора «Школы № 140»</w:t>
      </w:r>
      <w:r>
        <w:rPr>
          <w:i/>
          <w:color w:val="auto"/>
          <w:sz w:val="28"/>
          <w:szCs w:val="28"/>
        </w:rPr>
        <w:t xml:space="preserve"> Советского района г. Казани и определяет порядок формирования, условия и критерии премирования работников школы. </w:t>
      </w:r>
    </w:p>
    <w:p>
      <w:pPr>
        <w:pStyle w:val="20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-Положения «Об условиях оплаты труда работников профессиональных квалификационных  групп должностей работников образования государственных учреждений Республики Татарстан», разработанного в соответствии с Постановлением Кабинета министров Республики Татарстан от 18.08.2008 г. № 592 «О введении новых  систем оплаты труда работников бюджетных учреждений Республики Татарстан»; </w:t>
      </w:r>
    </w:p>
    <w:p>
      <w:pPr>
        <w:pStyle w:val="20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-Положения «Об условиях оплаты труда работников профессиональных квалификационных  групп должностей работников образования государственных учреждений Республики Татарстан» руководителей и работников  государственных и муниципальных учреждений Республики Татарстан».</w:t>
      </w:r>
    </w:p>
    <w:p>
      <w:pPr>
        <w:pStyle w:val="20"/>
        <w:jc w:val="both"/>
        <w:rPr>
          <w:i/>
          <w:color w:val="auto"/>
          <w:sz w:val="28"/>
          <w:szCs w:val="28"/>
        </w:rPr>
      </w:pPr>
    </w:p>
    <w:p>
      <w:pPr>
        <w:pStyle w:val="20"/>
        <w:jc w:val="both"/>
        <w:rPr>
          <w:bCs/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и определяет критерии выплат за качество выполняемых работ работниками учреждения по результатам труда за определенный отрезок времени.</w:t>
      </w:r>
      <w:r>
        <w:rPr>
          <w:bCs/>
          <w:iCs/>
          <w:color w:val="auto"/>
          <w:sz w:val="28"/>
          <w:szCs w:val="28"/>
        </w:rPr>
        <w:t xml:space="preserve"> </w:t>
      </w:r>
    </w:p>
    <w:p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1.2.Основным критерием, влияющим на размер выплат за качество выполняемых работ, является  достижение пороговых значений критериев оценки эффективности деятельности учреждения.</w:t>
      </w:r>
    </w:p>
    <w:p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1.3.Цель оценки результативности деятельности педагогов – обеспечение зависимости оплаты учительского 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МБОУ «СОШ №140» Советского района г. Казани, которые составляют 16% оплаты труда от фонда основного персонала по месту основной работы. </w:t>
      </w:r>
    </w:p>
    <w:p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Задачами проведения оценки результативности деятельности сотрудников являются:</w:t>
      </w:r>
    </w:p>
    <w:p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системной самооценки учителем собственных результатов профессиональной и общественно-социальной деятельности;</w:t>
      </w:r>
    </w:p>
    <w:p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внешней экспертной оценки педагогического труда;</w:t>
      </w:r>
    </w:p>
    <w:p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 материальной заинтересованности педагогов в повышении качества образовательной деятельности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1.5. Данное Положение ориентировано на выявление персональных качеств личности педагога, способствующих успешности обучающихся и направлено на повышение качества обучения и  воспитания    в условиях реализации  программы развития  образовательного учреждения.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2.Основания и порядок проведения оценки результативности деятельности педагогов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Размеры, порядок и условия осуществления выплат за качество выполняемых работ определяются  коллективным договором    и другими локальными  актами образовательного учреждения.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Положение распространяется на следующие категории  работников: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- руководитель учреждения;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учебной работе;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воспитательной работе;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административно-хозяйственной работе;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учитель;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педагог – организатор;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– психолог;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 группы продленного дня;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преподаватель – организатор основ безопасности жизнедеятельности;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заведующая библиотекой;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 родного языка;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работник;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педагог- психолог;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мед. сестра;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-младший воспитатель;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2.4.Основанием для оценки результативности деятельности педагогов служит портфолио (портфель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педагога в развитие системы образования  за определенный период времени, а также участие в общественной жизни учреждения.    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Портфолио заполняется  педагогом    самостоятельно  в соответствии с логикой отражения результатов  его профессиональной деятельности, на основе утвержденных настоящим Положением критериев и содержит самооценку его труда.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Для проведения объективной внешней оценки результативности профессиональной деятельности педагога на основе его  личного портфолио в образовательном учреждении приказом руководителя  по согласованию с профкомом  создается  Комиссия, состоящая  из  представителей администрации, руководителей ШМО, членов профкома. 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2.7.Комиссия действует на основании Положения, утвержденного директором образовательного учреждения и согласованного с профсоюзным комитетом образовательного учреждения.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Председатель Комиссии назначается  или избирается  сроком на 1 год и несет полную ответственность за работу Комиссии, грамотное и своевременное оформление документации.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Результаты работы Комиссии оформляются протоколами, срок хранения которых- 5 лет. Протоколы хранятся у руководителя образовательного учреждения. </w:t>
      </w:r>
      <w:r>
        <w:rPr>
          <w:rFonts w:ascii="Times New Roman" w:hAnsi="Times New Roman" w:cs="Times New Roman"/>
          <w:b/>
          <w:sz w:val="28"/>
          <w:szCs w:val="28"/>
        </w:rPr>
        <w:t>Решения  Комиссии принимаются на основе открытого голосования путем подсчета простого большинства голосов.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В установленные приказом руководителя образовательного учреждения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 деятельность. 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качества составляет 40% от ФОТ основного персонала по основному месту работы.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Определяется </w:t>
      </w:r>
      <w:r>
        <w:rPr>
          <w:rFonts w:ascii="Times New Roman" w:hAnsi="Times New Roman" w:cs="Times New Roman"/>
          <w:b/>
          <w:sz w:val="28"/>
          <w:szCs w:val="28"/>
        </w:rPr>
        <w:t>один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отчетный период: </w:t>
      </w:r>
    </w:p>
    <w:p>
      <w:pPr>
        <w:spacing w:line="360" w:lineRule="auto"/>
        <w:ind w:left="48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С 1 сентября по 31 августа текущего года (выплаты производятся с 1 сентября по 31 августа).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>Выплата за качество выполненных работ не устанавливается совместителям,  за исключением совместителей – учителей.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Вновь принятым работникам и работникам, приступившим к работе после декретного отпуска оплата за качество производится по итогам отработанного времени при рассмотрении критериев оценки эффективности качества деятельности работников 1 раз в год.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работникам, принятым переводом из другого  образовательного учреждения, оплата за качество работы производится по значениям критериев оценки качества, достигнутым в учреждении, из которого переведен работник (основание – справка с последнего места работы).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работникам, перешедшим с одной педагогической должности на другую, устанавливается те же баллы.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2.12. Комиссия в установленные сроки 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 в соответствии с критериями  данного Положения.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2.13. Устанавливаются следующие сроки рассмотрения  оценочных листов:</w:t>
      </w:r>
    </w:p>
    <w:p>
      <w:pPr>
        <w:pStyle w:val="1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-педагоги  сдают оценочные листы в Комиссию до 10 числа отчетного периода;</w:t>
      </w:r>
    </w:p>
    <w:p>
      <w:pPr>
        <w:pStyle w:val="1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-Комиссия  рассматривает представленные материалы 10-12 числа отчетного периода;</w:t>
      </w:r>
    </w:p>
    <w:p>
      <w:pPr>
        <w:pStyle w:val="1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-13-15 числа отчетного периода  педагог может обратиться   в Комиссию с  апелляцией;</w:t>
      </w:r>
    </w:p>
    <w:p>
      <w:pPr>
        <w:pStyle w:val="1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-после 18 числа отчетного периода  итоговая ведомость передается в бухгалтерию для начисления заработной платы на установленный срок.</w:t>
      </w:r>
    </w:p>
    <w:p>
      <w:pPr>
        <w:pStyle w:val="18"/>
        <w:rPr>
          <w:rFonts w:ascii="Times New Roman" w:hAnsi="Times New Roman" w:cs="Times New Roman"/>
          <w:i/>
          <w:iCs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2.14. Результаты экспертной  оценки оформляются Комиссией в оценочном листе результативности деятельности  педагога за отчетный период. Результаты оформляются в баллах за каждый показатель результативности.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2.15. Оценочный лист, завершающийся итоговым баллом учителя,  </w:t>
      </w:r>
      <w:r>
        <w:rPr>
          <w:rFonts w:ascii="Times New Roman" w:hAnsi="Times New Roman" w:cs="Times New Roman"/>
          <w:b/>
          <w:sz w:val="28"/>
          <w:szCs w:val="28"/>
        </w:rPr>
        <w:t>подписывается всеми  членами Комиссии</w:t>
      </w:r>
      <w:r>
        <w:rPr>
          <w:rFonts w:ascii="Times New Roman" w:hAnsi="Times New Roman" w:cs="Times New Roman"/>
          <w:sz w:val="28"/>
          <w:szCs w:val="28"/>
        </w:rPr>
        <w:t>, доводится  для ознакомления  под роспись педагогу и утверждается приказом руководителя.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2.16. Количество баллов одного сотрудника не должно превышать: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учреждения – 100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учебной работе – 70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воспитательной работе – 70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административно-хозяйственной работе – 65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 – 60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– организатор – 50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– психолог – 55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 группы продленного дня – 55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 – 50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преподаватель – организатор основ безопасности жизнедеятельности (ОБЖ) – 60 баллов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заведующая библиотекой – 50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 – 55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 родного языка – 55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работник - 45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педагог- психолог - 55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мед. сестра- 50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-младший воспитатель – 35 баллов;</w:t>
      </w:r>
    </w:p>
    <w:p>
      <w:pPr>
        <w:pStyle w:val="18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В детском саду доплата за качество составляет 40% от ФОТ основного персонала по основному месту работы (не выплачивается сотрудникам – совместителям).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В случае несогласия работника с итоговым баллом,  работник 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2.19. Комиссия обязана в  течение двух дней  рассмотреть заявление педагога и дать  письменное или устное  (по желанию педагога) разъяснение (обсуждение  обращения заносится в протокол Комиссии).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2.20. В случае несогласия с разъяснением Комиссии, педагог имеет право обратиться в КТС образовательного учреждения.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</w:t>
      </w:r>
      <w:r>
        <w:rPr>
          <w:rFonts w:ascii="Times New Roman" w:hAnsi="Times New Roman"/>
          <w:i/>
          <w:sz w:val="28"/>
          <w:szCs w:val="28"/>
        </w:rPr>
        <w:t xml:space="preserve">При первичном увольнении на пенсию работник имеет право на единовременную выплату из 2% премиального фонда. Однако если уволившийся на пенсию работник вновь поступает на прежнее место работы  и отказывается от единовременной выплаты (по заявлению),  то он имеет право сохранить выплаты за качество работы (стимулирующие баллы) за отработанный ранее период, т.е. за отчетный период с </w:t>
      </w:r>
      <w:r>
        <w:rPr>
          <w:rFonts w:ascii="Times New Roman" w:hAnsi="Times New Roman" w:cs="Times New Roman"/>
          <w:i/>
          <w:sz w:val="28"/>
          <w:szCs w:val="28"/>
        </w:rPr>
        <w:t>1 сентября по 31 августа текущего года. (выплаты производятся с 1 сентября по 31 августа).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>
      <w:pPr>
        <w:pStyle w:val="18"/>
        <w:jc w:val="both"/>
        <w:rPr>
          <w:rFonts w:ascii="Times New Roman" w:hAnsi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Критерии  оценки деятельности сотрудников.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3"/>
        <w:tblW w:w="4984" w:type="pc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3631"/>
        <w:gridCol w:w="1339"/>
        <w:gridCol w:w="1185"/>
        <w:gridCol w:w="1298"/>
        <w:gridCol w:w="1451"/>
        <w:gridCol w:w="50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2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критерия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4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Диапазон значений</w:t>
            </w:r>
          </w:p>
        </w:tc>
        <w:tc>
          <w:tcPr>
            <w:tcW w:w="4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Весовой коэффициент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Перио-дичность измене-ния</w:t>
            </w:r>
          </w:p>
        </w:tc>
        <w:tc>
          <w:tcPr>
            <w:tcW w:w="1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расчета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Руководитель ОУ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объема внебюджетных доходов к объему бюджетных ассигнований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0-10 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A/B*100%, где: А – объем привлеченных внебюджетных средств учреждения, тыс. рублей; В – объем бюджетных ассигнований учреждения, тыс.рублей, отчет руководителя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Финансово-распорядительные документы учреждения,  отчет руководителя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2.Обеспечение условий в учреждении для выполнения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требований охраны труда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актов и предписаний – 0 баллов, отсутствие актов и предписаний - 2 балла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отсутствие несчастных случаев с обучающимися и работниками по вине школы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актов и предписаний – 0 баллов, отсутствие актов и предписаний - 2 балла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эффективности и целевого использования бюджетных средств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актов и предписаний – 0 баллов, отсутствие актов и предписаний - 3 балла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учреждения к новому учебному году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акта о приеме школы, подписанного до начала учебного года (1 сентября) -8 баллов,  при подписании акта  позднее 1 сентября - 0 баллов.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управленческой деятельности по комплектованию и сохранности контингента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hanging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наполняемость классов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учащи-еся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-14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- 25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сельской местности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енее 14 учащихся -0 баллов, 14 и более – 10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городской местности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 25 учащихся – 0 баллов, 25 и более учащихся – 10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Статотчеты на начало учебного года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наличие отсева – число учащихся не получающих среднее полное образование)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отсутствие отсева – 5 баллов,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наличие отсева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Статотчеты на начало учебного года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 педагогических работников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30-60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(А/В)*100%, где А – численность педагогических работников учреждения, имеющих высшую и первую квалификационные  категории, В - общая численность педагогических работников по учреждению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Аттестационные листы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государственной итоговой аттестации обучающихся в основных и средних общеобразовательных учреждениях, итоговых  контрольных работ, проводимых на муниципальном уровне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 текущего года к результату прошлого года по учреждении равен  или выше среднего показателя предыдущего года – 6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 текущего года ниже предыдущего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учреждению равен  или  выше ср. показателя по муниципалитету – 8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учреждению менее ср. показателя по муниципалитету – 0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учреждению равен  или  выше ср. показателя по РТ – 10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учреждению менее ср. показателя по РТ– 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учащихся со справками и оставшихся на повторное обучение по неуспеваемости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данной категории обучающихся – 6 баллов. При наличие случая – 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прочего персонала (АУП, УВП, МОП и педагогические  работники, не осуществляющие учебный процесс)  к численности учителей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0-75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и равно -53% - 10 баллов;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53-60% - 5 баллов;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60-75% - 2 балла;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75 баллов – 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результативного участия сотрудников в профессиональных конкурсах, грантах и т.п.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успешном участии учреждения  в смотрах, конкурсах федерального уровня начисляется  5 баллов,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 -3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2 балл,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неучастии- 0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 участии в мероприятиях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приказов, грамот, дипломов, свидетельств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 и призеров олимпиад (по утвержденному перечню)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победителей в смотрах, конкурсах федерального уровня начисляется  5 баллов, республиканского уровня -3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2 балл,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неучастии- 0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 наличии победителей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дипломов, свидетельств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охвата обучающихся сбалансированным горячим питанием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80-100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 – кол-во уч-ся, получающих горячее питание в школе, В - общее кол-во уч-ся в школе.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отчетной информации учреждений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количества преступлений и правонарушений, совершенных обучающимися или при их участии, к общей численности обучающихся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преступлений и правонарушений, совершенных обучающимися или при их участии за отчетный период – 3 балла, при наличии преступлений и правонарушений - 0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дополнительного образования детей на базе учреждения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70-80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(А/В)*100%, где А -  число учащихся, занятых дополнительным образованием в учреждении, В - общая численность обучающихся в учреждении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Отчетные данные учреждения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- 100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директора по учебной работе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управленческой деятельности по комплектованию и сохранности контингента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контингента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год 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 -  численность уч-ся на начало учеб. года, В – планируемая численность уч-ся (задание учредителя)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Статотчеты на начало учебного года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hanging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наполняемость классов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городской местности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25 учащихся – 0 баллов,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 более учащихся – 10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Статотчеты на начало учебного года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 курируемых педагогических работников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30-60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 – численность педагогических работников в  целом по учреждению или по курируемым образовательным областям, имеющих высшую и первую квалификационную категорию, В- общая численность педагогических работников в целом  по учреждению или по курируемым образовательным областям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Аттестационные листы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государственной итоговой аттестации обучающихся в основных и средних общеобразовательных учреждениях, итоговых  контрольных работ, проводимых на муниципальном уровне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 текущего года к результату прошлого года по учреждению равен  или выше ср. показателя предыдущего года – 5 баллов;Средний бал текущего года ниже предыдущего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учреждению равен  или  выше ср. показателя по муниципалитету – 7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учреждению менее ср. показателя по муниципалитету – 0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учреждению равен  или  выше ср. показателя по РТ –  10 баллов; Средний балл по учреждению менее ср. показателя по РТ– 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в смотрах, конкурсах различного уровня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0-4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успешном участии учреждения  в смотрах, конкурсах федерального уровня начисляется  4 балла,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 -3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1 балл, при неучастии- 0 баллов. (по курируемому направлению)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 успешном участии в мероприятиях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приказов, грамот, дипломов, свидетельств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успешном участии педагогических работников в смотрах, конкурсах федерального уровня начисляется  4 балла,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 -3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1 балл,  при неучастии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успешном участии в мероприятиях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Примечание:  критерии  4.1. и 4.2. рассчитывается  с учетом результатов   участия педагогических работников   в мероприятиях, соответствующих профилю управленческой деятельности  заместителя директора  (курируемым образовательным областям).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работников;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0-4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(воспитанников) в конкурсах, олимпиадах, соревнованиях, фестивалях, научно-практических конференциях.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0-4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в учреждении обучающихся – победителей, призеров предметных олимпиад, конкурсов, смотров, соревнований, федерального уровня – 4 балла,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 -3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1 балл,  при неучастии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 наличии победителей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документально зафиксированных призовых мест, приказов, почетных грамот, дипломов, свидетельств.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Примечание:  критерии 4.3. рассчитывается  с учетом результатов   участия педагогических работников   в мероприятиях, соответствующих профилю управленческой деятельности  заместителя директора  (курируемым образовательным областям).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уровень распространения  передового педагогического опыта  по курируемым образовательным областям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подготовку (участие в подготовке) и проведение на базе учреждения  методических мероприятий по распространению передового педагогического опыта (семинаров, конференций и др.) федерального уровня начисляется  4 балла, республиканского уровня -3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уровня – 1 балл,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 отсутствии  передового педагогического опыта и форм  его распространения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работы, приказы, программы методических мероприятий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 внедрения электронного образования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электронного журнала ( охват учителей) - 4 балла, отсутствие – 0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дневников (охват учеников) – 4 балла, отсутствие – 0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цифровой лаборатории – 2 балла, отсутствие – 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– 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воспитательной деятельности по предотвращению преступлений и правонарушений, совершенных обучающимися или при их участии, к общей численности обучающихся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преступлений и правонарушений, совершенных обучающимися или при их участии за отчетный период – 10 баллов, при наличии преступлений и правонарушений - 0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детей, состоящих на учете в комиссии по делам несовершеннолетних, правоохранительных органов или  на внутришкольном учете, дополнительным образованием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50-100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 А – численность учащихся группы риска, посещающих детские объединения (кружки) в учреждениях дополнительного образования без учета ведомственной принадлежности, В – общее количество учащихся из группы риска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учащихся, состоящих в  группе риска, социальный паспорт образовательного учреждения.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Журналы посещаемости педагогов дополнительного образования, в  кружках которых занимаются дети из группы риска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 участия  учреждения,  в соответствующих мероприятиях по направлениям воспитательной, здоровьесберегающей деятельности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А – количество мероприятий республиканского уровня, в которых было обеспечено участие за отчетный период, В – общее количество мероприятий республиканского уровня, проведенных в муниципальном образовании в отчетный период в соответствии с нормативными документами Министерством образования и науки Республики Татарстан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Приказы, определяющие ответственность работников учреждения за подготовку мероприятия, дипломы, сертификаты,  свидетельства участников, планы воспитательной работы, отчет работника.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в смотрах, конкурсах, конференциях по направлениям воспитательной, здоровьесберегающей деятельности: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4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учреждения;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успешном участии учреждения  в смотрах, конкурсах, конференциях  федерального уровня начисляется  6 балла,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 -4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2 балла, при неучастии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при успешном участии в мероприятиях по нескольким уровням, балл присваивается по наивысшему уровню).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документально подтвержденных призовых мест или почетных грамот, дипломов, свидетельств, сертификатов приказов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работников;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успешном участии педагогических работников в смотрах, конкурсах, конференциях  федерального уровня начисляется  6 балла,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 -4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2 балла,  при неучастии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 успешном участии в мероприятиях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документально подтвержденных призовых мест или почетных грамот, дипломов, свидетельств, приказов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4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обучающихся (воспитанников) в конкурсах, олимпиадах, соревнованиях, фестивалях, научно-практических конференциях.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успешном участии обучающихся в конкурсах, смотрах, соревнованиях, др. мероприятиях  федерального уровня начисляется  6 балла,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 -4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2 балл, при неучастии -0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 успешном участии в мероприятиях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документально подтвержденных призовых мест или почетных грамот, дипломов, свидетельств, сертификатов, приказов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уровень распространения  передового педагогического опыта  по направлениям воспитательной, здоровье сберегающей деятельности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подготовку  и  реализацию на базе учреждения  различных форм распространения передового педагогического опыта по направлениям воспитательной работы в рамках мероприятий  федерального уровня начисляется  6 баллов,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 -4 балла;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2 балла, при  отсутствии  передового педагогического опыта и форм  его распространения - ноль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работы, приказы, программы методических мероприятий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организации каникулярного отдыха учащихся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30-60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 - число учащихся, для которых организован каникулярный отдых, В – общая численность учащихся в учреждении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Учитывается наличие приказа, положения о мероприятии, отчетные данные учреждения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случаев травматизма в период проведения каникулярных мероприятий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случаев травматизма – 6 баллов, наличие случая травматизма 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ИТОГО- 70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директора по административно-хозяйственной работе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и улучшение материально-технической базы образовательного учреждения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100-110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 – балансовая  стоимость основных ср-в без стоимости недвижимого имущества за предшествующий год, В – балансовая  стоимость основных ср-в без стоимости недвижимого имущества за отчетный период (за счет бюджетных средств, средств, полученных от приносящей доход деятельности и безвозмездных поступлений от физических и юридических лиц и международных организаций, в том числе добровольные пожертвования).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Справка из бухгалтерии, отчетные данные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28" w:firstLine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в учреждении для выполнения: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требований пожарной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актов и предписаний – 0 баллов,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актов и предписаний  - 10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требований охраны труда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актов и предписаний – 0 баллов,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актов и предписаний - 10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энергосберегающего режима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100-95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 – объем потребления коммунальных услуг в отчетном периоде в натуральном выражении, В - объем потребления коммунальных услуг в предыдущем периоде в натуральном выражении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учреждения к новому учебному году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continue"/>
            <w:tcBorders>
              <w:left w:val="nil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акта о приеме школы, подписанного до начала учебного года (1 сентября) -10 баллов,  при подписании акта  позднее 1 сентября - 0 баллов.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жизнедеятельности участников образовательного процесса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случаев травматизма, несчастных случаев в учреждении – 10 баллов, наличие указанных случаев - ноль баллов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отчетной информации учреждений в органы управления образованием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стабильной деятельности учреждения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7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аварийных ситуаций – 5 баллов, при наличии аварии – 0 баллов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ИТОГО-65</w:t>
            </w:r>
          </w:p>
        </w:tc>
      </w:tr>
    </w:tbl>
    <w:p/>
    <w:tbl>
      <w:tblPr>
        <w:tblStyle w:val="3"/>
        <w:tblW w:w="4934" w:type="pct"/>
        <w:tblInd w:w="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"/>
        <w:gridCol w:w="3221"/>
        <w:gridCol w:w="1191"/>
        <w:gridCol w:w="1341"/>
        <w:gridCol w:w="1092"/>
        <w:gridCol w:w="1086"/>
        <w:gridCol w:w="59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5000" w:type="pct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Качество знаний обучающихся по итогам соответствующего вида контроля знаний (п.1)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%</w:t>
            </w:r>
          </w:p>
        </w:tc>
        <w:tc>
          <w:tcPr>
            <w:tcW w:w="4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ind w:left="-57" w:right="-57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0-10</w:t>
            </w:r>
          </w:p>
          <w:p>
            <w:pPr>
              <w:ind w:right="-11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годовая</w:t>
            </w:r>
          </w:p>
        </w:tc>
        <w:tc>
          <w:tcPr>
            <w:tcW w:w="21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(А/В)*100%, где А - (число учащихся, справившихся на «4» и «5» с экзаменом, тестированием, годовой контрольной работой у конкретного учителя ), В -  общая численность обучающихся по предмету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= ------ * весовой коэффициент*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k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 xml:space="preserve"> – коэффициент группы сложности предметов.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Для учителей математики и русского языка устанавливается коэффициент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= </w:t>
            </w:r>
            <w:r>
              <w:rPr>
                <w:rFonts w:ascii="Times New Roman" w:hAnsi="Times New Roman" w:eastAsia="Times New Roman" w:cs="Times New Roman"/>
                <w:b/>
                <w:color w:val="0C0C0C" w:themeColor="text1" w:themeTint="F2"/>
                <w:sz w:val="28"/>
                <w:szCs w:val="28"/>
              </w:rPr>
              <w:t>1,5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(1 –я группа сложности)  конкретизируется диапазон значений/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Для учителей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других предметов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  <w:t>, в том числе начальной школы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устанавливается коэффициент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tt-RU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tt-RU"/>
              </w:rPr>
              <w:t xml:space="preserve">) = 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(2 –я группа сложности)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tt-RU"/>
              </w:rPr>
              <w:t>;</w:t>
            </w:r>
          </w:p>
          <w:p>
            <w:pP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Протоколы результатов государственной итоговой аттестации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>/ГИА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, независимого тестирования по предмету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/ВПР,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проведенных  администрацией учреждения или соответствующими органами управления образования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Динамика среднего балла по предмету по всем классам</w:t>
            </w:r>
          </w:p>
        </w:tc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%</w:t>
            </w:r>
          </w:p>
        </w:tc>
        <w:tc>
          <w:tcPr>
            <w:tcW w:w="4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3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0-9</w:t>
            </w:r>
          </w:p>
        </w:tc>
        <w:tc>
          <w:tcPr>
            <w:tcW w:w="3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=(А/В)*100%, где А - средний балл учащихся по предмету в отчетном периоде, В - средний балл учащихся по предмету в предыдущем периоде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min</w:t>
            </w:r>
          </w:p>
          <w:p>
            <w:pPr>
              <w:pStyle w:val="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= ------ * весовой коэффициент</w:t>
            </w:r>
          </w:p>
          <w:p>
            <w:pPr>
              <w:pStyle w:val="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min</w:t>
            </w:r>
          </w:p>
          <w:p>
            <w:pPr>
              <w:pStyle w:val="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отнормированный критерий;</w:t>
            </w:r>
          </w:p>
          <w:p>
            <w:pPr>
              <w:pStyle w:val="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>
            <w:pPr>
              <w:pStyle w:val="18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Отчет учителя  по итогам  учебной четверти (полугодия), классные/электроные журналы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ind w:right="-8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Подготовка  обучающихся – призеров и дипломантов предметных олимпиад  по предмету</w:t>
            </w:r>
          </w:p>
        </w:tc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3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 – 9</w:t>
            </w:r>
          </w:p>
        </w:tc>
        <w:tc>
          <w:tcPr>
            <w:tcW w:w="3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 xml:space="preserve">Годовая 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1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 / призер / победитель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К1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=0,5 / 0,8 / 1,0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Официальные (от МО РФ, МО РТ)/ другие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К2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=1,0 / 0,3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Очные / заочные (дистанционные)   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=1,0 / 0,3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Индивидуальное / массовое участие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=1,0 / 0,5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Расчет: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=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 × (К1+К2+К3+К4) / 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где Р – результат по уровню  рос / респ / гор / район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= 6 / 5 / 4 / 3 </w:t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Если у учителя несколько победителей/призеров официальной очной олимпиады, результаты суммируются по каждому, но итог – не более максимального балла по данному критерию.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Почетные грамоты, дипломы, свидетельства, сертификаты участника, приказы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ind w:right="-8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Подготовка  обучающихся - призеров  и дипломантов конференций, конкурсов  по предмету</w:t>
            </w:r>
          </w:p>
        </w:tc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3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0 - 7</w:t>
            </w:r>
          </w:p>
        </w:tc>
        <w:tc>
          <w:tcPr>
            <w:tcW w:w="3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раза в год</w:t>
            </w:r>
          </w:p>
        </w:tc>
        <w:tc>
          <w:tcPr>
            <w:tcW w:w="21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 / призер / победитель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0,5 / 0,8 / 1,0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Официальные (от МО РФ, МО РТ) / другие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=1,0 / 0,3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Очные / заочные (дистанционные)   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1,0 / 0,3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Индивидуальное / массовое участие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1,0 / 0,5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Расчет: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=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Р× (К1+К2+К3+К4) / 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где Р – результат по уровню  рос / респ / гор / район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5 / 4 / 3 / 2</w:t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Если у учителя несколько победителей/призеров официальных конференций, конкурсов, суммируются результаты по каждому, но итог - не более максимального балла по данному критерию.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Почетные грамоты, дипломы, свидетельства, сертификаты участника, приказы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1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Организация внеклассной  работы по предмету</w:t>
            </w:r>
          </w:p>
        </w:tc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3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 – 5</w:t>
            </w:r>
          </w:p>
        </w:tc>
        <w:tc>
          <w:tcPr>
            <w:tcW w:w="3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Наличие мероприятий, подготовленных учителем по предмету в рамках внеурочной деятельности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</w:rPr>
              <w:t>в отчетный период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в кол-ве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2-х и более  начисляется  К= 5 баллов,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 в кол-ве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1-го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начисляется  К= 2 балла, при отсутствии мероприятий – 0 баллов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Расчет: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Р×К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, где Р – результат по уровню  рос / респ / гор / район / школа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1,0 / 1,0 / 0,9 / 0,9 / 0,8</w:t>
            </w:r>
          </w:p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План воспитательной работы, программы мероприятий, отчет учителя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Участие учителя в профессиональных научно-практических конференциях</w:t>
            </w:r>
          </w:p>
        </w:tc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 выступление учителя 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</w:rPr>
              <w:t>в отчетный период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-по вопросам, связанным с школьным образованием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= 1,0 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по вопросам, не связанным с школьным образованием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0,3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Пассивное участие (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слушатель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0,1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Расчет: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Р×К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, где Р – результат по уровню  рос / респ / гор / район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5 / 4 / 3 / 2</w:t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Если у учителя несколько мероприятий, то результаты по каждому суммируются, но итог - не более максимального балла по данному критерию.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Федерального уровня - 7 баллов 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 Республиканского- 6 баллов 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Муниципального уровня –5 балла,  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Районного уровня -3 балла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Пассивное участие- 2 балла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Почетные грамоты, дипломы, свидетельства, сертификаты участника, приказы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7" w:hRule="atLeast"/>
        </w:trPr>
        <w:tc>
          <w:tcPr>
            <w:tcW w:w="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11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Участие учителя в профессиональных конкурсах, грантах</w:t>
            </w:r>
          </w:p>
        </w:tc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3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0-6</w:t>
            </w:r>
          </w:p>
        </w:tc>
        <w:tc>
          <w:tcPr>
            <w:tcW w:w="3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 xml:space="preserve">Годовая </w:t>
            </w:r>
          </w:p>
        </w:tc>
        <w:tc>
          <w:tcPr>
            <w:tcW w:w="21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Гранты: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участник / победитель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1,0 / 1,0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Конкурсы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: участник / призер / победитель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=0,5 / 0,8 / 1,0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Расчет: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Р×К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, где Р – результат по уровню  рос / респ / гор / район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= 5 / 4 / 3 / 2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Если у учителя несколько мероприятий, то результаты по каждому суммируются, но итог - не более максимального балла по данному критерию.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Федерального и  республиканского уровней начисляется  - 5 баллов; 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муниципального уровня –4 балла,  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Районного уровня -3 балла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Почетные грамоты, дипломы, свидетельства, сертификаты участника, приказы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Наличие и уровень распространения передового педагогического опыта.</w:t>
            </w:r>
          </w:p>
        </w:tc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3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0-7</w:t>
            </w:r>
          </w:p>
        </w:tc>
        <w:tc>
          <w:tcPr>
            <w:tcW w:w="3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Наличие у учителя в отчетный период  открытых  уроков,  мастер-классов, творческих отчетов, презентаций  по обобщению  передового педагогического опыта в рамках методических мероприятий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федерального  уровня  начисляется  - 7 баллов;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 республиканского уровня  - 5 балла; 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муниципального уровня –3 балла,  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Районного уровня -2 балла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Внутришкольного уровня- 1балл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при  отсутствии  передового педагогического опыта и форм  его распространения - ноль баллов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приказы о проведении мероприятий, программы мероприятий,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свидетельства, сертификаты участника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5000" w:type="pct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Итого учитель: 60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5000" w:type="pc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67"/>
        <w:gridCol w:w="15"/>
        <w:gridCol w:w="2787"/>
        <w:gridCol w:w="20"/>
        <w:gridCol w:w="296"/>
        <w:gridCol w:w="392"/>
        <w:gridCol w:w="919"/>
        <w:gridCol w:w="397"/>
        <w:gridCol w:w="760"/>
        <w:gridCol w:w="676"/>
        <w:gridCol w:w="597"/>
        <w:gridCol w:w="670"/>
        <w:gridCol w:w="67"/>
        <w:gridCol w:w="682"/>
        <w:gridCol w:w="55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Педагог-организатор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Положительная оценка со стороны ученического коллектива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0-75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А–количество положительных голосов, В- количество опрошенных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Считается по итогам анкетирования учащихся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республиканского 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где 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–количество запланированных мероприятий,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 проведенных мероприятий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Учитываются мероприятия, по которым есть положения, утвержденные приказом по учреждению и  итоговый приказ  по мероприятию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педагога-организатора в конкурсах профессионального мастерства, грантах, конференциях, проектах, семинарах и т.д: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педагога-организатора в конкурсах профессионального мастерства, грантах, конференциях, проектах, семинарах международного, федерального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федерального, международного уровня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запланировано участие;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которых принято участие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педагога-организатора в конкурсах профессионального мастерства, грантах, конференциях, проектах, семинарах республиканского, межрегионального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мероприятий республиканского, межрегионального уровня, в которых запланировано участие;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которых принято участие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педагога-организатора в конкурсах профессионального мастерства, грантах, конференциях, проектах, семинарах муниципального 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запланированных мероприятий муниципального уровня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которых принято участие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воспитанников, педагогических работников – призеров олимпиад, конкурсов, соревнований, конференций по учреждению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воспитанников, педагогических работников – призеров олимпиад, конкурсов, соревнований, конференций по учреждению федерального, международного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федерального уровня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запланировано участие педагогов, учащихся школы;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воспитанников, педагогических работников – призеров олимпиад, конкурсов, соревнований, конференций по учреждению республиканского, межрегионального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республиканского, межрегионального уровня, в которых запланировано участие педагогов, учащихся,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воспитанников, педагогических работников – призеров олимпиад, конкурсов, соревнований, конференций по учреждению муниципального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муниципального уровня, в которых запланировано участие педагога,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данного уровня, по итогам которого присуждены призовые места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школьного самоуправления, детских общественных организаций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 –количество запланированных к реализации проектов по развитию школьного самоуправлению, детских общественных мероприятий, социально-значимой деятельности подростков;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которых принято участие.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Учитываются мероприятия, по которым есть положения, утвержденные приказом по учреждению и  итоговый приказ  по мероприятию, протоколы заседаний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детей, состоящих на внутришкольном учете, на учете в КДН, ПДН в деятельности объединений дополнительного образования школы, муниципального района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50-100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А/В)*100%,  А – количество учащихся группы риска, посещающие объединения дополнительного образования без учета ведомственной принадлежности, В – общее количество учащихся группы риска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Считается на основании списка детей группы риска, их количество отслеживается по социальному паспорту образовательного учреждения.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Посещаемость детей – отслеживается по учебным журналам педагогов дополнительного образования, в которых занимаются дети группы риска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педагог-организатор - 50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Педагог-психолог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 (группы продленного дня)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 качества и успеваемости знаний учащихся, занимающихся в группе продленного дня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 -  число учащихся в ГПД, повысивших  оценки по одному  или по нескольким предметам, В -  общая численность обучающихся в ГПД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журнал, отчет воспитателя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рекомендаций, пособий,  разработка и внедрение авторских программ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где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запланированных мероприятий (разработка методических рекомендаций, пособий,  разработка и внедрение авторских программ),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разработанных методических рекомендаций, пособий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Учитывается наличие разработанных методических рекомендаций, пособий, программ на бумажных и электронных носителях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жизнедеятельности учащихся, занимающихся в группе продленного дня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случаев травматизма детей в период занятий в группе продленного дня  баллы – 10 баллов,  при наличие случаев травматизма – 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в профессиональных, методических конкурсах и мероприятиях, повышающих общественный имидж учреждения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участие в отчетный период в профессиональных конкурсах, грантах, конференциях  федерального  уровня  начисляется - 10 баллов; республиканского уровня  - 7 баллов;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уровня – 5 баллов,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неучастии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 участии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Почетные грамоты, дипломы, благодарственные письма, свидетельства участника, приказы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уровень распространения передового педагогического опыта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0 -1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наличие в отчетный период передового опыта   федерального  уровня  начисляется - 10 баллов; республиканского уровня  - 7 баллов;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уровня – 5 баллов,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неучастии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 участии по нескольким уровням, балл присваивается по наивысшему уровню)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Учитывается самостоятельное или совместное проведение открытых внеклассных  мероприятий мастер-классов, презентаций  за отчетный период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мероприятий, приказы, отчет воспитателя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режима дня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зафиксированных случаев нарушения режима – 10 баллов, наличие случаев- 0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Приказы, акты  о нарушениях режима, предписания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воспитатель (группы продленного дня) – 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дополнительного образования (включая старшего)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55-100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(А/В)*100%, где А – количество занимающихся на отчетный период, В – количество учащихся пришедших в объединение по состоянию на 15.09. текущего года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Учитывается внутренняя поименная статистика по учебным группам отдела за подписью зав. Отделами (заместителя директора по учебно-воспитательной работе) за месяц.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 в профессиональных конкурсах, смотрах, фестивалях, проектах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 в профессиональных конкурсах, смотрах, фестивалях, проектах международного, федерального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федерального уровня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запланировано участие;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которых принято участие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 в профессиональных конкурсах, смотрах, фестивалях республиканского, межрегионального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республиканского, межрегионального уровня, в которых запланировано участие;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которых принято участие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 в профессиональных конкурсах, смотрах, фестивалях, проектах муниципального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муниципального уровня; в которых запланировано участие;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которых принято участие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публикация методических рекомендаций, разработка и внедрение авторских программ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запланированных публикаций;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 фактически опубликованных материалов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Учитывается наличие публикаций, копии статей, наличие материалов, размещенных на специализированных разделах сайта  школы, МОиН РТ и т.д.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в конкурсах, олимпиадах, соревнованиях, фестивалях, научно-практических конференциях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в конкурсах, олимпиадах, соревнованиях, фестивалях, научно-практических конференциях международного, федерального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федерального уровня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запланировано участие,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которых принято участие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в конкурсах, олимпиадах, соревнованиях, фестивалях, научно-практических конференциях республиканского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республиканского, межрегионального уровня, в которых запланировано участие;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 – в которых принято участие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в конкурсах, олимпиадах, соревнованиях, фестивалях, научно-практических конференциях муниципального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муниципального уровня, в которых запланировано участие;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 – в которых принято участие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грантов на развитие объединения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 привлечённых грантов – 5 баллов, при отсутствии привлечения – 0 баллов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Учитывается наличие приказов, документов, подтверждающих привлечение грантов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призовых мест по итогам участия учреждения, педагогических работников, воспитанников в конкурсах, соревнованиях, фестивалях, научно-практических конференциях по направлению деятельности педагога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Учитываются приказы об итогах, грамоты, дипломы и др.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международного, федерального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1860"/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федерального, международного уровня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запланировано,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республиканского, межрегионального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республиканского, межрегионального уровня, в которых запланировано участие,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муниципального уровня; в которых запланировано участие,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педагог дополнительного образования (включая старшего) – 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библиотекой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читателей библиотечным обслуживанием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90-100%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фонда художественной и методической литературы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Посещаемость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количество посещений на 1 читателя в год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Посещаемость – отслеживается по журналу учета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Читаемость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книг, прочтенных 1 читателем в течение года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отслеживается по журналу учета работы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электронных каталогов всего фонда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90-100%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Оценивается  объем и качество проведенных мероприятий  по систематизации, учету и хранению  фондов в  соответствии с установленными требованиями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А/В (А - количество единиц в электронном каталоге,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В-количество единиц учета всего)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республиканского, муниципального школьного уровней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Учитываются мероприятия по которым есть положения утвержденные приказом  и итоговыми приказами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это фактический показатель,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количество запланированных мероприятий)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конференциях, семинарах федерального, муниципального, школьного уровней.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-количество мероприятий, в которых запланировано участие;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F-в которых принято участие.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N-количество мероприятий, в которых запланировано участие;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F-в которых принято участие)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актуализация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страницы библиотеки на сайте школы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страницы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актуализация веб-страницы- 5, отсутствие-0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2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библиотечных уроков.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зав.библиотекой– 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детей (индекс здоровья)</w:t>
            </w:r>
          </w:p>
        </w:tc>
        <w:tc>
          <w:tcPr>
            <w:tcW w:w="2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где А – число ни разу не болевших детей в отчетном периоде, В – число всех обследованных детей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Данные представляются медицинским персоналом в соответствии с табелем посещаемости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9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Посещаемость воспитанниками дошкольной организации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60-85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где А – количество выполннных детодней  в отчетном периоде, В – плановое количество детодней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9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(A-B) /А*100%, где  А – плановый объем средств родительской платы; В - фактически поступивший объем средств родительской платы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29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обоснованных жалоб родителей – 5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обоснованных жалоб родителей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229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30-80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Приказы, договора с родителями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9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передового педагогического опыта 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где  А – количество проведённых мероприятий педагогами организации; В - количество запланированных мероприятий на учебный год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9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конкурсах, грантах, конференциях, проектах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муниципального уровня – 2 балла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республиканского уровня – 4 балла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межрегионального и федерального  уровня – 5 баллов;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фактов участия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(при участии по нескольким уровням, балл присваивается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наивысшему уровню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9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авторской программы 6 баллов, при отсутствии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пед.советов, метод.объединений, сертификаты, дипломы и. т.д.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9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Вариативная часть на решение организации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Общественное поручение руководителя учреждения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воспитатель – 55 баллов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00" w:type="pct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 по обучению татарскому (русскому) языку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Результативность обучения 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татарскому (русскому) языку 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26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70 - 100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число детей, освоивших программу в отчётный период, В – общее количество детей в организации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 диагностик заносятся в протокол, заверяются администрацией ДОУ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детей (индекс здоровья)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где А – число ни разу не болевших детей в отчетном периоде, В – число всех обследованных детей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Данные представляются медицинским персоналом в соответствии с табелем посещаемости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Посещаемость воспитанниками дошкольной организации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60-85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где А – количество выполннных детодней  в отчетном периоде, В – плановое количество детодней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обоснованных жалоб родителей – 7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обоснованных жалоб родителей – 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передового педагогического опыта 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где  А – количество проведённых мероприятий педагогами организации; В - количество запланированных мероприятий на учебный год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авторской программы, методических пособий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авторской программы 6 баллов, при отсутствии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пед.советов, метод.объединений, сертификаты, дипломы и. т.д.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20-60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конкурсах, грантах, конференциях, проектах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муниципального уровня – 2 балла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республиканского уровня – 4 балла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межрегионального и федерального  уровня – 5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фактов участия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(при участии по нескольким уровням, балл присваивается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наивысшему уровню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Вариативная часть на решение организации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Общественное поручение руководителя учреждения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 по обучению татарскому (русскому) языку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55 баллов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руководитель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Результативность освоения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26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– 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число детей, освоивших программу в области «Музыка» в отчётный период, В – общее количество  детей учреждения. 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 диагностик заносятся в протокол, заверяются администрацией ДОУ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Охват детей дополнительными образовательными услугами 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50 - 70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где  А – число детей, которым оказываются дополнительные образовательные услуги; В -  общее количество  детей учреждения.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положительных отзывов родителей (по результатам анкетирования)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70-100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где А – число положительных отзывов родителей, В – число родителей, принявших участие в анкетировании. 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Протокол, заверяется руководителем учреждения.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передового педагогического опыта 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где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проведённых мероприятий педагогами учреждения,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запланированных мероприятий на учебный год.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и развитие одарённых детей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где А – число выявленных  одарённых детей,  В – общее число воспитанников учреждения.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диагностик заносятся в протокол, заверяются администрацией ДОУ, дипломы участия в конкурсах и фестивалях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авторской программы, методических пособий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авторской программы 6 баллов, при отсутствии – 0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пед.советов, метод.объединений, сертификаты, дипломы и. т.д.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20-60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конкурсах, грантах, конференциях, проектах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муниципального уровня – 2 балла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республиканского уровня – 4 балла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межрегионального и федерального  уровня – 6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фактов участия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(при участии по нескольким уровням, балл присваивается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наивысшему уровню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Музыкальный руководитель -  45 баллов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Педагог-психолог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, логопед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диагностических мероприятий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50 - 100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число выявленных детей с особенностями в развитии, В – число обследованных детей. 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Протокол и анализ диагностических данных.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детей к школе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60 -100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  А – число детей с  достаточным уровнем психологической готовности к обучению в школе, В – число детей в подготовительной группе. 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Протокол диагностики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нервно-психического развития детей 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– 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где  А – число детей, с достаточным уровнем нервно-психического развития, В – число всех детей в учреждении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положительных отзывов родителей (по результатам анкетирования)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70-100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число положительных отзывов родителей, В – число родителей, принявших участие в анкетировании.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Протокол, заверяется руководителем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передового педагогического опыта 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где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проведённых мероприятий педагогами учреждения,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запланированных мероприятий на учебный год.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конкурсах, грантах, конференциях, проектах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муниципального уровня – 2 балла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республиканского уровня – 4 балла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межрегионального и федерального  уровня – 5 баллов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фактов участия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 участии по нескольким уровням, балл присваивается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наивысшему уровню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Консультационная деятельность 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80-100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количество проведённых педагогом консультаций, В – количество запланированных консультаций  с педагогами, родителями.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 консультационной работы, протоколы проведения консультаций.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Итого Педагог-психолог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, логопед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Старшая медсестра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 прививками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количество привитых детей, В – количество детей, которым в отчетном периоде показаны прививки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Отчетные данные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инфекционных заболеваний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</w:t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случаев вспышек инфекционных заболеваний, связанных с нарушением санитарно - гигиенических требований (дизентерия, педикулез  и др.) – 5 баллов, наличие случаев – 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Отчетные данные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эпидемии соматических заболеваний (ОРВИ, грипп и др.), работа по предотвращению закрытия учреждения  на карантин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закрытия учреждения  на карантин при 24% заболевших от общего числа детей -10 баллов, при наличии карантина – 0 баллов.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системы профилактики  соматических заболеваний определяется  по удельному весу заболевших детей в период эпидемии.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Отчетные данные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заболеваемости 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100-95</w:t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количество дней пропуска по болезни детей на начало отчетного периода, В – количество дней пропуска по болезни детей на конец отчетного периода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Отчетные данные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  медицинского кабинета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100-105</w:t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 уровень соответствия оснащения Примерному перечню  оборудования и инструментария  медицинского кабинета ДОУ на начало отчетного периода, В – на конец отчетного периода. 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предоставляется отделами (управлениями) образования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Вариативная часть на решение организации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Итого Старшая медсестра – 50 баллов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Младший воспитатель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нарушений санитарно-эпидемиологического режима в группе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факта нарушений – 0 баллов, отсутствие факта –10 баллов.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проверок комиссией ДОУ, предписания служб Санэпиднадзора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детей  (индекс здоровья)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раннего возраста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дошкольных группах</w:t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A/B*100%,   А – число ни разу не болевших детей в отчетном периоде, В – число всех обследованных детей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 ------ * весовой коэффициент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</w:p>
          <w:p>
            <w:pPr>
              <w:pStyle w:val="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отнормированный критерий;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фактическое значение критерия эффективности деятельности;</w:t>
            </w:r>
          </w:p>
          <w:p>
            <w:pPr>
              <w:pStyle w:val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наилучшее значение критерия эффективности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наихудшее значение критерия эффективности деятельности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Данные представляются медицинским персоналом в соответствии с табелем посещаемости детей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участия в воспитательно-образовательном процессе 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где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 количество мероприятий, в которых принято участие,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 запланированное количество мероприятий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контроля,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воспитательно-образовательного процесса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благоустройстве учреждения и территории</w:t>
            </w:r>
          </w:p>
        </w:tc>
        <w:tc>
          <w:tcPr>
            <w:tcW w:w="24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4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</w:t>
            </w:r>
          </w:p>
        </w:tc>
        <w:tc>
          <w:tcPr>
            <w:tcW w:w="4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5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ремонте помещений и благоустройстве территории 8 баллов. Отсутствие участия – 0 баллов.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оперативного контроля за выполнением работ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Итого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Младший воспитатель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35 баллов</w:t>
            </w:r>
          </w:p>
        </w:tc>
      </w:tr>
    </w:tbl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rPr>
          <w:sz w:val="28"/>
          <w:szCs w:val="28"/>
        </w:rPr>
      </w:pPr>
    </w:p>
    <w:sectPr>
      <w:footerReference r:id="rId5" w:type="default"/>
      <w:pgSz w:w="16838" w:h="11906" w:orient="landscape"/>
      <w:pgMar w:top="1134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823476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34</w:t>
        </w:r>
        <w:r>
          <w:fldChar w:fldCharType="end"/>
        </w:r>
      </w:p>
    </w:sdtContent>
  </w:sdt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2866D2"/>
    <w:multiLevelType w:val="multilevel"/>
    <w:tmpl w:val="142866D2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1">
    <w:nsid w:val="2A426D49"/>
    <w:multiLevelType w:val="multilevel"/>
    <w:tmpl w:val="2A426D4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0"/>
      <w:numFmt w:val="none"/>
      <w:lvlText w:val=""/>
      <w:lvlJc w:val="left"/>
      <w:pPr>
        <w:tabs>
          <w:tab w:val="left" w:pos="360"/>
        </w:tabs>
      </w:pPr>
    </w:lvl>
    <w:lvl w:ilvl="5" w:tentative="0">
      <w:start w:val="0"/>
      <w:numFmt w:val="none"/>
      <w:lvlText w:val=""/>
      <w:lvlJc w:val="left"/>
      <w:pPr>
        <w:tabs>
          <w:tab w:val="left" w:pos="360"/>
        </w:tabs>
      </w:pPr>
    </w:lvl>
    <w:lvl w:ilvl="6" w:tentative="0">
      <w:start w:val="0"/>
      <w:numFmt w:val="none"/>
      <w:lvlText w:val=""/>
      <w:lvlJc w:val="left"/>
      <w:pPr>
        <w:tabs>
          <w:tab w:val="left" w:pos="360"/>
        </w:tabs>
      </w:pPr>
    </w:lvl>
    <w:lvl w:ilvl="7" w:tentative="0">
      <w:start w:val="0"/>
      <w:numFmt w:val="none"/>
      <w:lvlText w:val=""/>
      <w:lvlJc w:val="left"/>
      <w:pPr>
        <w:tabs>
          <w:tab w:val="left" w:pos="360"/>
        </w:tabs>
      </w:pPr>
    </w:lvl>
    <w:lvl w:ilvl="8" w:tentative="0">
      <w:start w:val="0"/>
      <w:numFmt w:val="none"/>
      <w:lvlText w:val=""/>
      <w:lvlJc w:val="left"/>
      <w:pPr>
        <w:tabs>
          <w:tab w:val="left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C32C4"/>
    <w:rsid w:val="000E1F8C"/>
    <w:rsid w:val="00195069"/>
    <w:rsid w:val="001D5F16"/>
    <w:rsid w:val="001F708A"/>
    <w:rsid w:val="002279B9"/>
    <w:rsid w:val="00236E6C"/>
    <w:rsid w:val="00253E07"/>
    <w:rsid w:val="00302253"/>
    <w:rsid w:val="003233B3"/>
    <w:rsid w:val="003417AC"/>
    <w:rsid w:val="003525FD"/>
    <w:rsid w:val="003C37A9"/>
    <w:rsid w:val="00427B76"/>
    <w:rsid w:val="004550BB"/>
    <w:rsid w:val="0046727D"/>
    <w:rsid w:val="00473627"/>
    <w:rsid w:val="004834D8"/>
    <w:rsid w:val="004F448B"/>
    <w:rsid w:val="0051199E"/>
    <w:rsid w:val="005457CE"/>
    <w:rsid w:val="00613C26"/>
    <w:rsid w:val="006300DC"/>
    <w:rsid w:val="00682EA7"/>
    <w:rsid w:val="006A67B9"/>
    <w:rsid w:val="006E0EE8"/>
    <w:rsid w:val="007B1F03"/>
    <w:rsid w:val="00913E11"/>
    <w:rsid w:val="00956D50"/>
    <w:rsid w:val="009A5D73"/>
    <w:rsid w:val="009B4816"/>
    <w:rsid w:val="009E3B80"/>
    <w:rsid w:val="00B22769"/>
    <w:rsid w:val="00B22E1C"/>
    <w:rsid w:val="00B436B0"/>
    <w:rsid w:val="00B544B7"/>
    <w:rsid w:val="00B973FB"/>
    <w:rsid w:val="00BC255C"/>
    <w:rsid w:val="00BE247A"/>
    <w:rsid w:val="00CB7B0E"/>
    <w:rsid w:val="00D25934"/>
    <w:rsid w:val="00D90E55"/>
    <w:rsid w:val="00DA2750"/>
    <w:rsid w:val="00DB3125"/>
    <w:rsid w:val="00EA65E1"/>
    <w:rsid w:val="00EC32C4"/>
    <w:rsid w:val="00EF1643"/>
    <w:rsid w:val="00F82EF6"/>
    <w:rsid w:val="00FA2775"/>
    <w:rsid w:val="00FD14AC"/>
    <w:rsid w:val="01DA01D7"/>
    <w:rsid w:val="0C6B007E"/>
    <w:rsid w:val="3CBB24F9"/>
    <w:rsid w:val="5FEB5616"/>
    <w:rsid w:val="76B8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iPriority w:val="99"/>
    <w:rPr>
      <w:rFonts w:ascii="Tahoma" w:hAnsi="Tahoma" w:eastAsia="Times New Roman" w:cs="Tahoma"/>
      <w:sz w:val="16"/>
      <w:szCs w:val="16"/>
      <w:lang w:eastAsia="en-US"/>
    </w:r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Calibri" w:cs="Times New Roman"/>
      <w:lang w:eastAsia="en-US"/>
    </w:rPr>
  </w:style>
  <w:style w:type="paragraph" w:styleId="6">
    <w:name w:val="Body Text"/>
    <w:basedOn w:val="1"/>
    <w:link w:val="13"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footer"/>
    <w:basedOn w:val="1"/>
    <w:link w:val="14"/>
    <w:qFormat/>
    <w:uiPriority w:val="99"/>
    <w:pPr>
      <w:tabs>
        <w:tab w:val="center" w:pos="4677"/>
        <w:tab w:val="right" w:pos="9355"/>
      </w:tabs>
    </w:pPr>
    <w:rPr>
      <w:rFonts w:ascii="Calibri" w:hAnsi="Calibri" w:eastAsia="Times New Roman" w:cs="Calibri"/>
      <w:lang w:eastAsia="en-US"/>
    </w:rPr>
  </w:style>
  <w:style w:type="table" w:styleId="8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10">
    <w:name w:val="Текст выноски Знак1"/>
    <w:basedOn w:val="2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  <w:style w:type="paragraph" w:customStyle="1" w:styleId="11">
    <w:name w:val="Знак Знак Знак"/>
    <w:basedOn w:val="1"/>
    <w:qFormat/>
    <w:uiPriority w:val="0"/>
    <w:pPr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 w:eastAsia="en-US"/>
    </w:rPr>
  </w:style>
  <w:style w:type="paragraph" w:customStyle="1" w:styleId="12">
    <w:name w:val="Таблицы (моноширинный)"/>
    <w:basedOn w:val="1"/>
    <w:next w:val="1"/>
    <w:qFormat/>
    <w:uiPriority w:val="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4"/>
      <w:szCs w:val="24"/>
    </w:rPr>
  </w:style>
  <w:style w:type="character" w:customStyle="1" w:styleId="13">
    <w:name w:val="Основной текст Знак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Times New Roman" w:cs="Calibri"/>
    </w:rPr>
  </w:style>
  <w:style w:type="character" w:customStyle="1" w:styleId="15">
    <w:name w:val="Верхний колонтитул Знак"/>
    <w:basedOn w:val="2"/>
    <w:link w:val="5"/>
    <w:qFormat/>
    <w:uiPriority w:val="99"/>
    <w:rPr>
      <w:rFonts w:ascii="Calibri" w:hAnsi="Calibri" w:eastAsia="Calibri" w:cs="Times New Roman"/>
    </w:rPr>
  </w:style>
  <w:style w:type="paragraph" w:customStyle="1" w:styleId="16">
    <w:name w:val="Con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7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styleId="1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2AC52-CAE0-4F43-852B-0C0F652272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64</Pages>
  <Words>9402</Words>
  <Characters>53595</Characters>
  <Lines>446</Lines>
  <Paragraphs>125</Paragraphs>
  <TotalTime>69</TotalTime>
  <ScaleCrop>false</ScaleCrop>
  <LinksUpToDate>false</LinksUpToDate>
  <CharactersWithSpaces>62872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2023-05-15T13:55:00Z</dcterms:created>
  <dc:creator>bb1</dc:creator>
  <cp:lastModifiedBy>nuriya.bicmieva</cp:lastModifiedBy>
  <cp:lastPrinted>2023-05-15T13:50:00Z</cp:lastPrinted>
  <dcterms:modified xsi:type="dcterms:W3CDTF">2024-04-11T09:57:27Z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2A5312EE9CE34AA58B96C8E1CF1F1B49_12</vt:lpwstr>
  </property>
</Properties>
</file>